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23" w:rsidRDefault="006926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43600" cy="8667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B23" w:rsidRDefault="00227B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27B23" w:rsidRDefault="0069263D">
      <w:pPr>
        <w:spacing w:after="0" w:line="240" w:lineRule="auto"/>
        <w:jc w:val="center"/>
      </w:pPr>
      <w:r>
        <w:rPr>
          <w:rFonts w:ascii="Arial" w:hAnsi="Arial" w:cs="Arial"/>
          <w:sz w:val="36"/>
          <w:szCs w:val="36"/>
        </w:rPr>
        <w:t>Clean Elections Strategy Session</w:t>
      </w:r>
    </w:p>
    <w:p w:rsidR="00227B23" w:rsidRDefault="00227B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27B23" w:rsidRDefault="0069263D">
      <w:pPr>
        <w:spacing w:after="0" w:line="240" w:lineRule="auto"/>
        <w:jc w:val="center"/>
      </w:pPr>
      <w:r>
        <w:rPr>
          <w:rFonts w:ascii="Arial" w:hAnsi="Arial" w:cs="Arial"/>
          <w:sz w:val="28"/>
          <w:szCs w:val="28"/>
        </w:rPr>
        <w:t>June 19, 2018</w:t>
      </w:r>
    </w:p>
    <w:p w:rsidR="00227B23" w:rsidRPr="00047C25" w:rsidRDefault="00227B23">
      <w:pPr>
        <w:spacing w:after="0" w:line="240" w:lineRule="auto"/>
        <w:jc w:val="center"/>
        <w:rPr>
          <w:rFonts w:ascii="Arial" w:hAnsi="Arial" w:cs="Arial"/>
        </w:rPr>
      </w:pPr>
    </w:p>
    <w:p w:rsidR="00227B23" w:rsidRDefault="0069263D">
      <w:pPr>
        <w:pStyle w:val="BodyText"/>
        <w:spacing w:after="0" w:line="240" w:lineRule="auto"/>
        <w:jc w:val="center"/>
        <w:rPr>
          <w:rFonts w:ascii="Arial" w:hAnsi="Arial" w:cs="Arial"/>
          <w:color w:val="303030"/>
          <w:sz w:val="28"/>
          <w:szCs w:val="28"/>
        </w:rPr>
      </w:pPr>
      <w:r w:rsidRPr="00047C25">
        <w:rPr>
          <w:rFonts w:ascii="Arial" w:hAnsi="Arial" w:cs="Arial"/>
          <w:color w:val="303030"/>
          <w:sz w:val="28"/>
          <w:szCs w:val="28"/>
        </w:rPr>
        <w:t>Agenda</w:t>
      </w:r>
      <w:r w:rsidR="00047C25" w:rsidRPr="00047C25">
        <w:rPr>
          <w:rFonts w:ascii="Arial" w:hAnsi="Arial" w:cs="Arial"/>
          <w:color w:val="303030"/>
          <w:sz w:val="28"/>
          <w:szCs w:val="28"/>
        </w:rPr>
        <w:t xml:space="preserve"> w/ Notes</w:t>
      </w:r>
    </w:p>
    <w:p w:rsidR="00047C25" w:rsidRPr="00047C25" w:rsidRDefault="00047C25">
      <w:pPr>
        <w:pStyle w:val="BodyText"/>
        <w:spacing w:after="0" w:line="240" w:lineRule="auto"/>
        <w:jc w:val="center"/>
        <w:rPr>
          <w:rFonts w:ascii="Arial" w:hAnsi="Arial" w:cs="Arial"/>
          <w:color w:val="303030"/>
          <w:sz w:val="20"/>
          <w:szCs w:val="20"/>
        </w:rPr>
      </w:pPr>
    </w:p>
    <w:p w:rsidR="0072546D" w:rsidRPr="0072546D" w:rsidRDefault="0072546D">
      <w:pPr>
        <w:pStyle w:val="BodyText"/>
        <w:spacing w:after="0" w:line="240" w:lineRule="auto"/>
        <w:jc w:val="center"/>
        <w:rPr>
          <w:b/>
          <w:color w:val="303030"/>
          <w:sz w:val="24"/>
        </w:rPr>
      </w:pPr>
    </w:p>
    <w:p w:rsidR="00227B23" w:rsidRDefault="0069263D">
      <w:pPr>
        <w:pStyle w:val="BodyText"/>
        <w:spacing w:after="150"/>
        <w:rPr>
          <w:rStyle w:val="StrongEmphasis"/>
          <w:rFonts w:ascii="Arimo;sans-serif" w:hAnsi="Arimo;sans-serif"/>
          <w:b w:val="0"/>
          <w:color w:val="303030"/>
          <w:sz w:val="24"/>
        </w:rPr>
      </w:pPr>
      <w:r>
        <w:rPr>
          <w:rFonts w:ascii="Arimo;sans-serif" w:hAnsi="Arimo;sans-serif"/>
          <w:color w:val="303030"/>
          <w:sz w:val="24"/>
        </w:rPr>
        <w:t>10:00 – 10:30 AM – </w:t>
      </w:r>
      <w:r>
        <w:rPr>
          <w:rStyle w:val="StrongEmphasis"/>
          <w:rFonts w:ascii="Arimo;sans-serif" w:hAnsi="Arimo;sans-serif"/>
          <w:b w:val="0"/>
          <w:color w:val="303030"/>
          <w:sz w:val="24"/>
        </w:rPr>
        <w:t>Welcome, Introductions, &amp; Agenda Review</w:t>
      </w:r>
    </w:p>
    <w:p w:rsidR="00256FDE" w:rsidRDefault="00E24C26" w:rsidP="00E36E83">
      <w:pPr>
        <w:pStyle w:val="BodyText"/>
        <w:spacing w:after="0" w:line="240" w:lineRule="auto"/>
        <w:jc w:val="center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t>Vision of Success/</w:t>
      </w:r>
      <w:r w:rsidR="00256FDE" w:rsidRPr="00256FDE">
        <w:rPr>
          <w:rStyle w:val="StrongEmphasis"/>
          <w:rFonts w:ascii="Calibri Light" w:hAnsi="Calibri Light"/>
          <w:color w:val="303030"/>
          <w:sz w:val="24"/>
        </w:rPr>
        <w:t xml:space="preserve">Values </w:t>
      </w:r>
      <w:r>
        <w:rPr>
          <w:rStyle w:val="StrongEmphasis"/>
          <w:rFonts w:ascii="Calibri Light" w:hAnsi="Calibri Light"/>
          <w:color w:val="303030"/>
          <w:sz w:val="24"/>
        </w:rPr>
        <w:t>You Stand For</w:t>
      </w:r>
    </w:p>
    <w:p w:rsidR="00E36E83" w:rsidRDefault="00E36E83" w:rsidP="00E36E83">
      <w:pPr>
        <w:pStyle w:val="BodyText"/>
        <w:spacing w:after="0" w:line="240" w:lineRule="auto"/>
        <w:jc w:val="center"/>
        <w:rPr>
          <w:rStyle w:val="StrongEmphasis"/>
          <w:rFonts w:ascii="Calibri Light" w:hAnsi="Calibri Light"/>
          <w:color w:val="303030"/>
          <w:sz w:val="24"/>
        </w:rPr>
        <w:sectPr w:rsidR="00E36E83">
          <w:footerReference w:type="default" r:id="rId10"/>
          <w:pgSz w:w="12240" w:h="15840"/>
          <w:pgMar w:top="806" w:right="1440" w:bottom="1440" w:left="1440" w:header="0" w:footer="720" w:gutter="0"/>
          <w:cols w:space="720"/>
          <w:formProt w:val="0"/>
          <w:docGrid w:linePitch="360" w:charSpace="-2049"/>
        </w:sectPr>
      </w:pPr>
    </w:p>
    <w:p w:rsidR="00256FDE" w:rsidRDefault="00256FDE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lastRenderedPageBreak/>
        <w:t>Election system for greater voter participation</w:t>
      </w:r>
    </w:p>
    <w:p w:rsidR="00256FDE" w:rsidRDefault="00256FDE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t>Limit false and deceptive campaigning</w:t>
      </w:r>
    </w:p>
    <w:p w:rsidR="00256FDE" w:rsidRDefault="00256FDE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t>Finance system to level playing field</w:t>
      </w:r>
    </w:p>
    <w:p w:rsidR="00256FDE" w:rsidRDefault="00256FDE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t>Clearer election laws</w:t>
      </w:r>
    </w:p>
    <w:p w:rsidR="00256FDE" w:rsidRDefault="00256FDE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</w:p>
    <w:p w:rsidR="00256FDE" w:rsidRDefault="00256FDE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t>Courts on conservation/environmental</w:t>
      </w:r>
      <w:r w:rsidR="00FF7B1A">
        <w:rPr>
          <w:rStyle w:val="StrongEmphasis"/>
          <w:rFonts w:ascii="Calibri Light" w:hAnsi="Calibri Light"/>
          <w:color w:val="303030"/>
          <w:sz w:val="24"/>
        </w:rPr>
        <w:t xml:space="preserve"> and </w:t>
      </w:r>
      <w:r>
        <w:rPr>
          <w:rStyle w:val="StrongEmphasis"/>
          <w:rFonts w:ascii="Calibri Light" w:hAnsi="Calibri Light"/>
          <w:color w:val="303030"/>
          <w:sz w:val="24"/>
        </w:rPr>
        <w:t xml:space="preserve">preservation side </w:t>
      </w:r>
    </w:p>
    <w:p w:rsidR="00256FDE" w:rsidRDefault="00256FDE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t>Sustained Communities</w:t>
      </w:r>
    </w:p>
    <w:p w:rsidR="00256FDE" w:rsidRDefault="00256FDE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</w:p>
    <w:p w:rsidR="00256FDE" w:rsidRDefault="00256FDE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t>Do no harm</w:t>
      </w:r>
    </w:p>
    <w:p w:rsidR="00256FDE" w:rsidRDefault="00256FDE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t>Respect of opinions and rights</w:t>
      </w:r>
    </w:p>
    <w:p w:rsidR="00256FDE" w:rsidRDefault="00256FDE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t>Cooperation</w:t>
      </w:r>
    </w:p>
    <w:p w:rsidR="00256FDE" w:rsidRDefault="00256FDE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</w:p>
    <w:p w:rsidR="00256FDE" w:rsidRDefault="00256FDE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t>Public servants and not corporate servants</w:t>
      </w:r>
    </w:p>
    <w:p w:rsidR="00256FDE" w:rsidRDefault="00256FDE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t>Neighborly care</w:t>
      </w:r>
    </w:p>
    <w:p w:rsidR="006E44C2" w:rsidRDefault="006E44C2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</w:p>
    <w:p w:rsidR="002F0C9E" w:rsidRDefault="002F0C9E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t>Env. Protection</w:t>
      </w:r>
    </w:p>
    <w:p w:rsidR="002F0C9E" w:rsidRDefault="002F0C9E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t>Health Rights</w:t>
      </w:r>
    </w:p>
    <w:p w:rsidR="002F0C9E" w:rsidRDefault="002F0C9E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t>Economic wealth with balance of protection</w:t>
      </w:r>
    </w:p>
    <w:p w:rsidR="006E44C2" w:rsidRDefault="006E44C2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</w:p>
    <w:p w:rsidR="00FF7B1A" w:rsidRDefault="00FF7B1A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</w:p>
    <w:p w:rsidR="00FF7B1A" w:rsidRDefault="00FF7B1A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t xml:space="preserve">Vision of politicians not escaping who their </w:t>
      </w:r>
      <w:r w:rsidR="00E36E83">
        <w:rPr>
          <w:rStyle w:val="StrongEmphasis"/>
          <w:rFonts w:ascii="Calibri Light" w:hAnsi="Calibri Light"/>
          <w:color w:val="303030"/>
          <w:sz w:val="24"/>
        </w:rPr>
        <w:t>donors</w:t>
      </w:r>
      <w:r>
        <w:rPr>
          <w:rStyle w:val="StrongEmphasis"/>
          <w:rFonts w:ascii="Calibri Light" w:hAnsi="Calibri Light"/>
          <w:color w:val="303030"/>
          <w:sz w:val="24"/>
        </w:rPr>
        <w:t xml:space="preserve"> are</w:t>
      </w:r>
    </w:p>
    <w:p w:rsidR="00FF7B1A" w:rsidRDefault="00FF7B1A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t>Publicly funded elections</w:t>
      </w:r>
    </w:p>
    <w:p w:rsidR="00FF7B1A" w:rsidRDefault="00FF7B1A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t>Being rich hurts your chances of winning and election</w:t>
      </w:r>
    </w:p>
    <w:p w:rsidR="00FF7B1A" w:rsidRDefault="00FF7B1A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</w:p>
    <w:p w:rsidR="00FF7B1A" w:rsidRDefault="00FF7B1A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t>People’s voices heard</w:t>
      </w:r>
    </w:p>
    <w:p w:rsidR="00FF7B1A" w:rsidRDefault="00FF7B1A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t>Respect</w:t>
      </w:r>
    </w:p>
    <w:p w:rsidR="00FF7B1A" w:rsidRDefault="00FF7B1A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t>Accessible elected officials</w:t>
      </w:r>
    </w:p>
    <w:p w:rsidR="00FF7B1A" w:rsidRDefault="00FF7B1A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</w:p>
    <w:p w:rsidR="00FF7B1A" w:rsidRDefault="00FF7B1A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t>Open and accessible elections (ballot access and voters)</w:t>
      </w:r>
    </w:p>
    <w:p w:rsidR="00FF7B1A" w:rsidRDefault="00FF7B1A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t>Robust debate and open public forums</w:t>
      </w:r>
    </w:p>
    <w:p w:rsidR="00FF7B1A" w:rsidRDefault="00FF7B1A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t xml:space="preserve">Represent constituents with discourse </w:t>
      </w:r>
    </w:p>
    <w:p w:rsidR="00FF7B1A" w:rsidRDefault="00FF7B1A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</w:p>
    <w:p w:rsidR="00FF7B1A" w:rsidRDefault="00E36E83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t>Public confidence of a fair shake and the truth of a fair shake</w:t>
      </w:r>
    </w:p>
    <w:p w:rsidR="00E36E83" w:rsidRDefault="00E36E83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</w:p>
    <w:p w:rsidR="00E36E83" w:rsidRDefault="00E36E83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</w:pPr>
      <w:r>
        <w:rPr>
          <w:rStyle w:val="StrongEmphasis"/>
          <w:rFonts w:ascii="Calibri Light" w:hAnsi="Calibri Light"/>
          <w:color w:val="303030"/>
          <w:sz w:val="24"/>
        </w:rPr>
        <w:t>Everyone participates, every vote is counted</w:t>
      </w:r>
    </w:p>
    <w:p w:rsidR="00256FDE" w:rsidRDefault="006E44C2" w:rsidP="00256FDE">
      <w:pPr>
        <w:pStyle w:val="BodyText"/>
        <w:spacing w:after="0" w:line="240" w:lineRule="auto"/>
        <w:rPr>
          <w:rStyle w:val="StrongEmphasis"/>
          <w:rFonts w:ascii="Calibri Light" w:hAnsi="Calibri Light"/>
          <w:color w:val="303030"/>
          <w:sz w:val="24"/>
        </w:rPr>
        <w:sectPr w:rsidR="00256FDE" w:rsidSect="00256FDE">
          <w:type w:val="continuous"/>
          <w:pgSz w:w="12240" w:h="15840"/>
          <w:pgMar w:top="806" w:right="1440" w:bottom="1440" w:left="1440" w:header="0" w:footer="720" w:gutter="0"/>
          <w:cols w:num="2" w:space="720"/>
          <w:formProt w:val="0"/>
          <w:docGrid w:linePitch="360" w:charSpace="-2049"/>
        </w:sectPr>
      </w:pPr>
      <w:r>
        <w:rPr>
          <w:rStyle w:val="StrongEmphasis"/>
          <w:rFonts w:ascii="Calibri Light" w:hAnsi="Calibri Light"/>
          <w:color w:val="303030"/>
          <w:sz w:val="24"/>
        </w:rPr>
        <w:t>Fairness and equality</w:t>
      </w:r>
    </w:p>
    <w:p w:rsidR="00256FDE" w:rsidRDefault="00256FDE">
      <w:pPr>
        <w:pStyle w:val="BodyText"/>
        <w:spacing w:after="150"/>
        <w:rPr>
          <w:rFonts w:ascii="Arimo;sans-serif" w:hAnsi="Arimo;sans-serif"/>
          <w:color w:val="303030"/>
          <w:sz w:val="24"/>
        </w:rPr>
        <w:sectPr w:rsidR="00256FDE" w:rsidSect="00256FDE">
          <w:type w:val="continuous"/>
          <w:pgSz w:w="12240" w:h="15840"/>
          <w:pgMar w:top="806" w:right="1440" w:bottom="1440" w:left="1440" w:header="0" w:footer="720" w:gutter="0"/>
          <w:cols w:num="2" w:space="720"/>
          <w:formProt w:val="0"/>
          <w:docGrid w:linePitch="360" w:charSpace="-2049"/>
        </w:sectPr>
      </w:pPr>
    </w:p>
    <w:p w:rsidR="00227B23" w:rsidRDefault="0069263D">
      <w:pPr>
        <w:pStyle w:val="BodyText"/>
        <w:spacing w:after="150"/>
      </w:pPr>
      <w:r>
        <w:rPr>
          <w:rFonts w:ascii="Arimo;sans-serif" w:hAnsi="Arimo;sans-serif"/>
          <w:color w:val="303030"/>
          <w:sz w:val="24"/>
        </w:rPr>
        <w:lastRenderedPageBreak/>
        <w:t>10:30 – 11:00 AM – </w:t>
      </w:r>
      <w:r>
        <w:rPr>
          <w:rStyle w:val="StrongEmphasis"/>
          <w:rFonts w:ascii="Arimo;sans-serif" w:hAnsi="Arimo;sans-serif"/>
          <w:b w:val="0"/>
          <w:color w:val="303030"/>
          <w:sz w:val="24"/>
        </w:rPr>
        <w:t>Background &amp; Accomplishments, Q&amp;A</w:t>
      </w:r>
    </w:p>
    <w:p w:rsidR="00784869" w:rsidRPr="00E84B55" w:rsidRDefault="0069263D" w:rsidP="00E84B55">
      <w:pPr>
        <w:pStyle w:val="BodyText"/>
        <w:spacing w:after="150"/>
        <w:rPr>
          <w:rFonts w:ascii="Arimo;sans-serif" w:hAnsi="Arimo;sans-serif"/>
          <w:bCs/>
          <w:color w:val="303030"/>
          <w:sz w:val="24"/>
        </w:rPr>
      </w:pPr>
      <w:r>
        <w:rPr>
          <w:rFonts w:ascii="Arimo;sans-serif" w:hAnsi="Arimo;sans-serif"/>
          <w:color w:val="303030"/>
          <w:sz w:val="24"/>
        </w:rPr>
        <w:t>11:00 AM – Noon – </w:t>
      </w:r>
      <w:r>
        <w:rPr>
          <w:rStyle w:val="StrongEmphasis"/>
          <w:rFonts w:ascii="Arimo;sans-serif" w:hAnsi="Arimo;sans-serif"/>
          <w:b w:val="0"/>
          <w:color w:val="303030"/>
          <w:sz w:val="24"/>
        </w:rPr>
        <w:t>Vision and Goals</w:t>
      </w:r>
    </w:p>
    <w:p w:rsidR="00227B23" w:rsidRPr="00D7084C" w:rsidRDefault="0069263D" w:rsidP="00D7084C">
      <w:pPr>
        <w:pStyle w:val="BodyText"/>
        <w:tabs>
          <w:tab w:val="left" w:pos="0"/>
        </w:tabs>
        <w:spacing w:before="60" w:after="60"/>
        <w:ind w:left="225"/>
        <w:rPr>
          <w:rFonts w:ascii="Arimo;sans-serif" w:hAnsi="Arimo;sans-serif"/>
          <w:i/>
          <w:color w:val="303030"/>
          <w:sz w:val="24"/>
        </w:rPr>
      </w:pPr>
      <w:r w:rsidRPr="00D7084C">
        <w:rPr>
          <w:rFonts w:ascii="Arimo;sans-serif" w:hAnsi="Arimo;sans-serif"/>
          <w:i/>
          <w:color w:val="303030"/>
          <w:sz w:val="24"/>
        </w:rPr>
        <w:t>Given the events and trends we know about at the state level, what’s the best time frame to use when we think about our vision of success?</w:t>
      </w:r>
      <w:r w:rsidR="006E44C2" w:rsidRPr="00D7084C">
        <w:rPr>
          <w:rFonts w:ascii="Arimo;sans-serif" w:hAnsi="Arimo;sans-serif"/>
          <w:i/>
          <w:color w:val="303030"/>
          <w:sz w:val="24"/>
        </w:rPr>
        <w:t xml:space="preserve"> </w:t>
      </w:r>
    </w:p>
    <w:p w:rsidR="006014C2" w:rsidRDefault="001205B2" w:rsidP="001205B2">
      <w:pPr>
        <w:pStyle w:val="BodyText"/>
        <w:tabs>
          <w:tab w:val="left" w:pos="0"/>
        </w:tabs>
        <w:spacing w:after="0" w:line="240" w:lineRule="auto"/>
        <w:ind w:left="230"/>
        <w:rPr>
          <w:rFonts w:ascii="Calibri Light" w:hAnsi="Calibri Light"/>
          <w:b/>
          <w:color w:val="303030"/>
          <w:sz w:val="24"/>
        </w:rPr>
      </w:pPr>
      <w:r w:rsidRPr="001205B2">
        <w:rPr>
          <w:rFonts w:ascii="Calibri Light" w:hAnsi="Calibri Light"/>
          <w:b/>
          <w:color w:val="303030"/>
          <w:sz w:val="24"/>
        </w:rPr>
        <w:lastRenderedPageBreak/>
        <w:t>2020</w:t>
      </w:r>
      <w:r w:rsidR="00DB7F8E">
        <w:rPr>
          <w:rFonts w:ascii="Calibri Light" w:hAnsi="Calibri Light"/>
          <w:b/>
          <w:color w:val="303030"/>
          <w:sz w:val="24"/>
        </w:rPr>
        <w:t xml:space="preserve"> is a critical year with 2 of </w:t>
      </w:r>
      <w:r>
        <w:rPr>
          <w:rFonts w:ascii="Calibri Light" w:hAnsi="Calibri Light"/>
          <w:b/>
          <w:color w:val="303030"/>
          <w:sz w:val="24"/>
        </w:rPr>
        <w:t>5 potential Supreme Court seats open, p</w:t>
      </w:r>
      <w:r w:rsidR="00E84B55">
        <w:rPr>
          <w:rFonts w:ascii="Calibri Light" w:hAnsi="Calibri Light"/>
          <w:b/>
          <w:color w:val="303030"/>
          <w:sz w:val="24"/>
        </w:rPr>
        <w:t xml:space="preserve">lus Loughry’s seat possibly up for grabs in a special election before then. </w:t>
      </w:r>
      <w:r w:rsidR="00DB7F8E">
        <w:rPr>
          <w:rFonts w:ascii="Calibri Light" w:hAnsi="Calibri Light"/>
          <w:b/>
          <w:color w:val="303030"/>
          <w:sz w:val="24"/>
        </w:rPr>
        <w:t xml:space="preserve">Our public financing system is without funding, and </w:t>
      </w:r>
      <w:r w:rsidR="00520549">
        <w:rPr>
          <w:rFonts w:ascii="Calibri Light" w:hAnsi="Calibri Light"/>
          <w:b/>
          <w:color w:val="303030"/>
          <w:sz w:val="24"/>
        </w:rPr>
        <w:t xml:space="preserve">we need to stregthen our disclosure laws to shine light on the secret money being spent to influence WV elections. 2018 legislative races will be key to passing needed reforms. </w:t>
      </w:r>
    </w:p>
    <w:p w:rsidR="00227B23" w:rsidRPr="00D7084C" w:rsidRDefault="0069263D" w:rsidP="00D7084C">
      <w:pPr>
        <w:pStyle w:val="BodyText"/>
        <w:tabs>
          <w:tab w:val="left" w:pos="0"/>
        </w:tabs>
        <w:spacing w:before="60" w:after="60"/>
        <w:ind w:left="225"/>
        <w:rPr>
          <w:rFonts w:ascii="Arimo;sans-serif" w:hAnsi="Arimo;sans-serif"/>
          <w:i/>
          <w:color w:val="303030"/>
          <w:sz w:val="24"/>
        </w:rPr>
      </w:pPr>
      <w:r w:rsidRPr="00D7084C">
        <w:rPr>
          <w:rFonts w:ascii="Arimo;sans-serif" w:hAnsi="Arimo;sans-serif"/>
          <w:i/>
          <w:color w:val="303030"/>
          <w:sz w:val="24"/>
        </w:rPr>
        <w:t>By January 2019, what’s our vision of success?</w:t>
      </w:r>
    </w:p>
    <w:p w:rsidR="00013304" w:rsidRPr="00013304" w:rsidRDefault="00013304" w:rsidP="00013304">
      <w:pPr>
        <w:pStyle w:val="BodyText"/>
        <w:tabs>
          <w:tab w:val="left" w:pos="0"/>
        </w:tabs>
        <w:spacing w:before="60" w:after="60"/>
        <w:ind w:left="225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 xml:space="preserve">Have a strong, bold platform with a linked policy that </w:t>
      </w:r>
      <w:r w:rsidR="00BF7E2E">
        <w:rPr>
          <w:rFonts w:ascii="Calibri Light" w:hAnsi="Calibri Light"/>
          <w:b/>
          <w:color w:val="303030"/>
          <w:sz w:val="24"/>
        </w:rPr>
        <w:t xml:space="preserve">allies, candidates </w:t>
      </w:r>
      <w:r w:rsidR="002F0C9E">
        <w:rPr>
          <w:rFonts w:ascii="Calibri Light" w:hAnsi="Calibri Light"/>
          <w:b/>
          <w:color w:val="303030"/>
          <w:sz w:val="24"/>
        </w:rPr>
        <w:t>and the public can unify around that brings together democracy issues.</w:t>
      </w:r>
    </w:p>
    <w:p w:rsidR="00227B23" w:rsidRPr="00D7084C" w:rsidRDefault="0069263D" w:rsidP="00D7084C">
      <w:pPr>
        <w:pStyle w:val="BodyText"/>
        <w:tabs>
          <w:tab w:val="left" w:pos="0"/>
        </w:tabs>
        <w:spacing w:before="60" w:after="60"/>
        <w:ind w:left="225"/>
        <w:rPr>
          <w:rFonts w:ascii="Arimo;sans-serif" w:hAnsi="Arimo;sans-serif"/>
          <w:i/>
          <w:color w:val="303030"/>
          <w:sz w:val="24"/>
        </w:rPr>
      </w:pPr>
      <w:r w:rsidRPr="00D7084C">
        <w:rPr>
          <w:rFonts w:ascii="Arimo;sans-serif" w:hAnsi="Arimo;sans-serif"/>
          <w:i/>
          <w:color w:val="303030"/>
          <w:sz w:val="24"/>
        </w:rPr>
        <w:t>What are some tangible goals we need to achieve to realize the vision of success?</w:t>
      </w:r>
    </w:p>
    <w:p w:rsidR="002F0C9E" w:rsidRDefault="00D7084C" w:rsidP="00D7084C">
      <w:pPr>
        <w:pStyle w:val="BodyText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 xml:space="preserve">Quantitative </w:t>
      </w:r>
      <w:r w:rsidR="002F0C9E">
        <w:rPr>
          <w:rFonts w:ascii="Calibri Light" w:hAnsi="Calibri Light"/>
          <w:b/>
          <w:color w:val="303030"/>
          <w:sz w:val="24"/>
        </w:rPr>
        <w:t># of elected officials positioned to lead on the legislative campaign</w:t>
      </w:r>
    </w:p>
    <w:p w:rsidR="002F0C9E" w:rsidRDefault="002F0C9E" w:rsidP="00D7084C">
      <w:pPr>
        <w:pStyle w:val="BodyText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A broader cross-section of the public are engaged in this work</w:t>
      </w:r>
    </w:p>
    <w:p w:rsidR="002F0C9E" w:rsidRDefault="002F0C9E" w:rsidP="00D7084C">
      <w:pPr>
        <w:pStyle w:val="BodyText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Get more people to the table: Aging communities, youth leaders, minorities, faith leaders, more women, service industry</w:t>
      </w:r>
      <w:r w:rsidR="005B31D6">
        <w:rPr>
          <w:rFonts w:ascii="Calibri Light" w:hAnsi="Calibri Light"/>
          <w:b/>
          <w:color w:val="303030"/>
          <w:sz w:val="24"/>
        </w:rPr>
        <w:t xml:space="preserve"> workers</w:t>
      </w:r>
      <w:r>
        <w:rPr>
          <w:rFonts w:ascii="Calibri Light" w:hAnsi="Calibri Light"/>
          <w:b/>
          <w:color w:val="303030"/>
          <w:sz w:val="24"/>
        </w:rPr>
        <w:t xml:space="preserve">, </w:t>
      </w:r>
      <w:r w:rsidR="005B31D6">
        <w:rPr>
          <w:rFonts w:ascii="Calibri Light" w:hAnsi="Calibri Light"/>
          <w:b/>
          <w:color w:val="303030"/>
          <w:sz w:val="24"/>
        </w:rPr>
        <w:t>health care workers</w:t>
      </w:r>
      <w:r w:rsidR="00D7084C">
        <w:rPr>
          <w:rFonts w:ascii="Calibri Light" w:hAnsi="Calibri Light"/>
          <w:b/>
          <w:color w:val="303030"/>
          <w:sz w:val="24"/>
        </w:rPr>
        <w:t xml:space="preserve">, lawyers and former judges, </w:t>
      </w:r>
      <w:r>
        <w:rPr>
          <w:rFonts w:ascii="Calibri Light" w:hAnsi="Calibri Light"/>
          <w:b/>
          <w:color w:val="303030"/>
          <w:sz w:val="24"/>
        </w:rPr>
        <w:t xml:space="preserve">and disabled folks. </w:t>
      </w:r>
    </w:p>
    <w:p w:rsidR="002F0C9E" w:rsidRDefault="007769E0" w:rsidP="00D7084C">
      <w:pPr>
        <w:pStyle w:val="BodyText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The voices of stakeholders who don’t currently have a voice are amplified and heard.</w:t>
      </w:r>
    </w:p>
    <w:p w:rsidR="00D7084C" w:rsidRPr="002F0C9E" w:rsidRDefault="00D7084C" w:rsidP="00D7084C">
      <w:pPr>
        <w:pStyle w:val="BodyText"/>
        <w:tabs>
          <w:tab w:val="left" w:pos="0"/>
        </w:tabs>
        <w:spacing w:after="0" w:line="240" w:lineRule="auto"/>
        <w:ind w:left="230"/>
        <w:rPr>
          <w:rFonts w:ascii="Calibri Light" w:hAnsi="Calibri Light"/>
          <w:b/>
          <w:color w:val="303030"/>
          <w:sz w:val="24"/>
        </w:rPr>
      </w:pPr>
    </w:p>
    <w:p w:rsidR="00227B23" w:rsidRDefault="0069263D">
      <w:pPr>
        <w:pStyle w:val="BodyText"/>
        <w:spacing w:after="150"/>
      </w:pPr>
      <w:r>
        <w:rPr>
          <w:rFonts w:ascii="Arimo;sans-serif" w:hAnsi="Arimo;sans-serif"/>
          <w:color w:val="303030"/>
          <w:sz w:val="24"/>
        </w:rPr>
        <w:t>Noon- 12:45 PM – </w:t>
      </w:r>
      <w:r>
        <w:rPr>
          <w:rStyle w:val="StrongEmphasis"/>
          <w:rFonts w:ascii="Arimo;sans-serif" w:hAnsi="Arimo;sans-serif"/>
          <w:b w:val="0"/>
          <w:color w:val="303030"/>
          <w:sz w:val="24"/>
        </w:rPr>
        <w:t>Lunch</w:t>
      </w:r>
    </w:p>
    <w:p w:rsidR="00227B23" w:rsidRDefault="0069263D">
      <w:pPr>
        <w:pStyle w:val="BodyText"/>
        <w:spacing w:after="150"/>
      </w:pPr>
      <w:r>
        <w:rPr>
          <w:rFonts w:ascii="Arimo;sans-serif" w:hAnsi="Arimo;sans-serif"/>
          <w:color w:val="303030"/>
          <w:sz w:val="24"/>
        </w:rPr>
        <w:t>12:45 – 1:45 PM – </w:t>
      </w:r>
      <w:r>
        <w:rPr>
          <w:rStyle w:val="StrongEmphasis"/>
          <w:rFonts w:ascii="Arimo;sans-serif" w:hAnsi="Arimo;sans-serif"/>
          <w:b w:val="0"/>
          <w:color w:val="303030"/>
          <w:sz w:val="24"/>
        </w:rPr>
        <w:t>Assessment</w:t>
      </w:r>
    </w:p>
    <w:p w:rsidR="00627EAE" w:rsidRDefault="00627EAE" w:rsidP="00627EAE">
      <w:pPr>
        <w:pStyle w:val="BodyText"/>
        <w:tabs>
          <w:tab w:val="left" w:pos="270"/>
        </w:tabs>
        <w:spacing w:before="60" w:after="60"/>
        <w:rPr>
          <w:rFonts w:ascii="Arimo;sans-serif" w:hAnsi="Arimo;sans-serif"/>
          <w:i/>
          <w:color w:val="303030"/>
          <w:sz w:val="24"/>
        </w:rPr>
      </w:pPr>
      <w:r w:rsidRPr="00627EAE">
        <w:rPr>
          <w:rFonts w:ascii="Arimo;sans-serif" w:hAnsi="Arimo;sans-serif"/>
          <w:i/>
          <w:color w:val="303030"/>
          <w:sz w:val="24"/>
        </w:rPr>
        <w:t>What components should we have in the framework?</w:t>
      </w:r>
    </w:p>
    <w:p w:rsidR="003147C8" w:rsidRDefault="003147C8" w:rsidP="00627EAE">
      <w:pPr>
        <w:pStyle w:val="BodyText"/>
        <w:tabs>
          <w:tab w:val="left" w:pos="270"/>
        </w:tabs>
        <w:spacing w:before="60" w:after="60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Automatic voter registration</w:t>
      </w:r>
    </w:p>
    <w:p w:rsidR="003147C8" w:rsidRDefault="003147C8" w:rsidP="00627EAE">
      <w:pPr>
        <w:pStyle w:val="BodyText"/>
        <w:tabs>
          <w:tab w:val="left" w:pos="270"/>
        </w:tabs>
        <w:spacing w:before="60" w:after="60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Voting rights for criminals (pre-detainees, misdemeanors, felons, ex-felons)</w:t>
      </w:r>
    </w:p>
    <w:p w:rsidR="003147C8" w:rsidRDefault="003147C8" w:rsidP="00627EAE">
      <w:pPr>
        <w:pStyle w:val="BodyText"/>
        <w:tabs>
          <w:tab w:val="left" w:pos="270"/>
        </w:tabs>
        <w:spacing w:before="60" w:after="60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Public resources should be used for public good, for funding education and healthcare</w:t>
      </w:r>
    </w:p>
    <w:p w:rsidR="003147C8" w:rsidRDefault="003147C8" w:rsidP="00627EAE">
      <w:pPr>
        <w:pStyle w:val="BodyText"/>
        <w:tabs>
          <w:tab w:val="left" w:pos="270"/>
        </w:tabs>
        <w:spacing w:before="60" w:after="60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Disclosure &amp; Transparency</w:t>
      </w:r>
      <w:r w:rsidR="004728F3">
        <w:rPr>
          <w:rFonts w:ascii="Calibri Light" w:hAnsi="Calibri Light"/>
          <w:b/>
          <w:color w:val="303030"/>
          <w:sz w:val="24"/>
        </w:rPr>
        <w:t xml:space="preserve"> including shell PAC and covered transfers</w:t>
      </w:r>
    </w:p>
    <w:p w:rsidR="003147C8" w:rsidRDefault="003147C8" w:rsidP="00627EAE">
      <w:pPr>
        <w:pStyle w:val="BodyText"/>
        <w:tabs>
          <w:tab w:val="left" w:pos="270"/>
        </w:tabs>
        <w:spacing w:before="60" w:after="60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Public financing</w:t>
      </w:r>
      <w:r w:rsidR="00ED7E1C">
        <w:rPr>
          <w:rFonts w:ascii="Calibri Light" w:hAnsi="Calibri Light"/>
          <w:b/>
          <w:color w:val="303030"/>
          <w:sz w:val="24"/>
        </w:rPr>
        <w:t xml:space="preserve"> (supported by Jim Justices back paid taxes)</w:t>
      </w:r>
    </w:p>
    <w:p w:rsidR="003147C8" w:rsidRDefault="003147C8" w:rsidP="00627EAE">
      <w:pPr>
        <w:pStyle w:val="BodyText"/>
        <w:tabs>
          <w:tab w:val="left" w:pos="270"/>
        </w:tabs>
        <w:spacing w:before="60" w:after="60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 xml:space="preserve">Voters’ guide </w:t>
      </w:r>
      <w:r w:rsidR="00F55DE9">
        <w:rPr>
          <w:rFonts w:ascii="Calibri Light" w:hAnsi="Calibri Light"/>
          <w:b/>
          <w:color w:val="303030"/>
          <w:sz w:val="24"/>
        </w:rPr>
        <w:t>= Accessible standardized reporting for candidates including top donors (held by the Secretary of State’s Office)</w:t>
      </w:r>
    </w:p>
    <w:p w:rsidR="00F55DE9" w:rsidRDefault="00F55DE9" w:rsidP="00627EAE">
      <w:pPr>
        <w:pStyle w:val="BodyText"/>
        <w:tabs>
          <w:tab w:val="left" w:pos="270"/>
        </w:tabs>
        <w:spacing w:before="60" w:after="60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 xml:space="preserve">Change reporting timetable for candidates and add a reporting requirement to separate WV money from out of state money, requiring city and state info. </w:t>
      </w:r>
      <w:r w:rsidR="004728F3">
        <w:rPr>
          <w:rFonts w:ascii="Calibri Light" w:hAnsi="Calibri Light"/>
          <w:b/>
          <w:color w:val="303030"/>
          <w:sz w:val="24"/>
        </w:rPr>
        <w:t>from donors, in the form of a graph on the SOS website</w:t>
      </w:r>
    </w:p>
    <w:p w:rsidR="00F55DE9" w:rsidRDefault="00F55DE9" w:rsidP="00627EAE">
      <w:pPr>
        <w:pStyle w:val="BodyText"/>
        <w:tabs>
          <w:tab w:val="left" w:pos="270"/>
        </w:tabs>
        <w:spacing w:before="60" w:after="60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Ranked choice voting (ME) and fusion voting (NY)</w:t>
      </w:r>
    </w:p>
    <w:p w:rsidR="00F55DE9" w:rsidRDefault="00F55DE9" w:rsidP="00627EAE">
      <w:pPr>
        <w:pStyle w:val="BodyText"/>
        <w:tabs>
          <w:tab w:val="left" w:pos="270"/>
        </w:tabs>
        <w:spacing w:before="60" w:after="60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Mail in voting</w:t>
      </w:r>
    </w:p>
    <w:p w:rsidR="00F55DE9" w:rsidRDefault="00F55DE9" w:rsidP="00627EAE">
      <w:pPr>
        <w:pStyle w:val="BodyText"/>
        <w:tabs>
          <w:tab w:val="left" w:pos="270"/>
        </w:tabs>
        <w:spacing w:before="60" w:after="60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Same day registration to reverse purging of voters</w:t>
      </w:r>
    </w:p>
    <w:p w:rsidR="004728F3" w:rsidRDefault="004728F3" w:rsidP="00627EAE">
      <w:pPr>
        <w:pStyle w:val="BodyText"/>
        <w:tabs>
          <w:tab w:val="left" w:pos="270"/>
        </w:tabs>
        <w:spacing w:before="60" w:after="60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Judicial elections held in November</w:t>
      </w:r>
    </w:p>
    <w:p w:rsidR="004728F3" w:rsidRDefault="004728F3" w:rsidP="00627EAE">
      <w:pPr>
        <w:pStyle w:val="BodyText"/>
        <w:tabs>
          <w:tab w:val="left" w:pos="270"/>
        </w:tabs>
        <w:spacing w:before="60" w:after="60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Eminent domain, trespassing, property rights</w:t>
      </w:r>
    </w:p>
    <w:p w:rsidR="00915D2A" w:rsidRDefault="00915D2A" w:rsidP="00627EAE">
      <w:pPr>
        <w:pStyle w:val="BodyText"/>
        <w:tabs>
          <w:tab w:val="left" w:pos="270"/>
        </w:tabs>
        <w:spacing w:before="60" w:after="60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Redistricting through an independent citizen commission</w:t>
      </w:r>
    </w:p>
    <w:p w:rsidR="00915D2A" w:rsidRDefault="00ED7E1C" w:rsidP="00627EAE">
      <w:pPr>
        <w:pStyle w:val="BodyText"/>
        <w:tabs>
          <w:tab w:val="left" w:pos="270"/>
        </w:tabs>
        <w:spacing w:before="60" w:after="60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Constitutional amendment for independent citizen commission</w:t>
      </w:r>
    </w:p>
    <w:p w:rsidR="00ED7E1C" w:rsidRDefault="00ED7E1C" w:rsidP="00627EAE">
      <w:pPr>
        <w:pStyle w:val="BodyText"/>
        <w:tabs>
          <w:tab w:val="left" w:pos="270"/>
        </w:tabs>
        <w:spacing w:before="60" w:after="60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Reporting lobbyist meeting</w:t>
      </w:r>
    </w:p>
    <w:p w:rsidR="00ED7E1C" w:rsidRDefault="00ED7E1C" w:rsidP="00627EAE">
      <w:pPr>
        <w:pStyle w:val="BodyText"/>
        <w:tabs>
          <w:tab w:val="left" w:pos="270"/>
        </w:tabs>
        <w:spacing w:before="60" w:after="60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lastRenderedPageBreak/>
        <w:t xml:space="preserve">Require monthly public forums for candidates with post date and location requirements </w:t>
      </w:r>
    </w:p>
    <w:p w:rsidR="00ED7E1C" w:rsidRDefault="00ED7E1C" w:rsidP="00627EAE">
      <w:pPr>
        <w:pStyle w:val="BodyText"/>
        <w:tabs>
          <w:tab w:val="left" w:pos="270"/>
        </w:tabs>
        <w:spacing w:before="60" w:after="60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Move primary to July or August or filing deadline for candidates up to March 15</w:t>
      </w:r>
      <w:r w:rsidRPr="00ED7E1C">
        <w:rPr>
          <w:rFonts w:ascii="Calibri Light" w:hAnsi="Calibri Light"/>
          <w:b/>
          <w:color w:val="303030"/>
          <w:sz w:val="24"/>
          <w:vertAlign w:val="superscript"/>
        </w:rPr>
        <w:t>th</w:t>
      </w:r>
      <w:r>
        <w:rPr>
          <w:rFonts w:ascii="Calibri Light" w:hAnsi="Calibri Light"/>
          <w:b/>
          <w:color w:val="303030"/>
          <w:sz w:val="24"/>
        </w:rPr>
        <w:t xml:space="preserve"> or so</w:t>
      </w:r>
    </w:p>
    <w:p w:rsidR="00227B23" w:rsidRDefault="0069263D">
      <w:pPr>
        <w:pStyle w:val="BodyText"/>
        <w:spacing w:after="150"/>
      </w:pPr>
      <w:r>
        <w:rPr>
          <w:rFonts w:ascii="Arimo;sans-serif" w:hAnsi="Arimo;sans-serif"/>
          <w:color w:val="303030"/>
          <w:sz w:val="24"/>
        </w:rPr>
        <w:t>1:45 – 2:00 PM – </w:t>
      </w:r>
      <w:r>
        <w:rPr>
          <w:rStyle w:val="StrongEmphasis"/>
          <w:rFonts w:ascii="Arimo;sans-serif" w:hAnsi="Arimo;sans-serif"/>
          <w:b w:val="0"/>
          <w:color w:val="303030"/>
          <w:sz w:val="24"/>
        </w:rPr>
        <w:t>Break</w:t>
      </w:r>
    </w:p>
    <w:p w:rsidR="00227B23" w:rsidRDefault="0069263D">
      <w:pPr>
        <w:pStyle w:val="BodyText"/>
        <w:spacing w:after="150"/>
        <w:rPr>
          <w:rFonts w:ascii="Arimo;sans-serif" w:hAnsi="Arimo;sans-serif"/>
          <w:color w:val="303030"/>
          <w:sz w:val="24"/>
        </w:rPr>
      </w:pPr>
      <w:r>
        <w:rPr>
          <w:rFonts w:ascii="Arimo;sans-serif" w:hAnsi="Arimo;sans-serif"/>
          <w:color w:val="303030"/>
          <w:sz w:val="24"/>
        </w:rPr>
        <w:t>2:00 – 3:30 PM – </w:t>
      </w:r>
      <w:r>
        <w:rPr>
          <w:rStyle w:val="StrongEmphasis"/>
          <w:rFonts w:ascii="Arimo;sans-serif" w:hAnsi="Arimo;sans-serif"/>
          <w:b w:val="0"/>
          <w:color w:val="303030"/>
          <w:sz w:val="24"/>
        </w:rPr>
        <w:t>Strategies &amp; Tactics</w:t>
      </w:r>
      <w:r>
        <w:rPr>
          <w:rFonts w:ascii="Arimo;sans-serif" w:hAnsi="Arimo;sans-serif"/>
          <w:color w:val="303030"/>
          <w:sz w:val="24"/>
        </w:rPr>
        <w:t> </w:t>
      </w:r>
    </w:p>
    <w:p w:rsidR="008A7228" w:rsidRDefault="008A7228" w:rsidP="008A7228">
      <w:pPr>
        <w:pStyle w:val="BodyText"/>
        <w:numPr>
          <w:ilvl w:val="0"/>
          <w:numId w:val="8"/>
        </w:numPr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Democracy Platform Committee</w:t>
      </w:r>
      <w:r w:rsidR="006F4E22">
        <w:rPr>
          <w:rFonts w:ascii="Calibri Light" w:hAnsi="Calibri Light"/>
          <w:b/>
          <w:color w:val="303030"/>
          <w:sz w:val="24"/>
        </w:rPr>
        <w:t xml:space="preserve"> (DSC)</w:t>
      </w:r>
      <w:r>
        <w:rPr>
          <w:rFonts w:ascii="Calibri Light" w:hAnsi="Calibri Light"/>
          <w:b/>
          <w:color w:val="303030"/>
          <w:sz w:val="24"/>
        </w:rPr>
        <w:t xml:space="preserve"> –vet and refine components of framework</w:t>
      </w:r>
    </w:p>
    <w:p w:rsidR="00AD339D" w:rsidRPr="00AD339D" w:rsidRDefault="008A7228" w:rsidP="00AD339D">
      <w:pPr>
        <w:pStyle w:val="BodyText"/>
        <w:numPr>
          <w:ilvl w:val="0"/>
          <w:numId w:val="8"/>
        </w:numPr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Timeline</w:t>
      </w:r>
    </w:p>
    <w:p w:rsidR="008A7228" w:rsidRDefault="006F4E22" w:rsidP="00447A59">
      <w:pPr>
        <w:pStyle w:val="BodyText"/>
        <w:numPr>
          <w:ilvl w:val="0"/>
          <w:numId w:val="17"/>
        </w:numPr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DSC will meet July 12 and c</w:t>
      </w:r>
      <w:r w:rsidR="008A7228">
        <w:rPr>
          <w:rFonts w:ascii="Calibri Light" w:hAnsi="Calibri Light"/>
          <w:b/>
          <w:color w:val="303030"/>
          <w:sz w:val="24"/>
        </w:rPr>
        <w:t xml:space="preserve">ome back with proposal </w:t>
      </w:r>
      <w:r>
        <w:rPr>
          <w:rFonts w:ascii="Calibri Light" w:hAnsi="Calibri Light"/>
          <w:b/>
          <w:color w:val="303030"/>
          <w:sz w:val="24"/>
        </w:rPr>
        <w:t xml:space="preserve">at the next coalition meeting on </w:t>
      </w:r>
      <w:r w:rsidR="008A7228">
        <w:rPr>
          <w:rFonts w:ascii="Calibri Light" w:hAnsi="Calibri Light"/>
          <w:b/>
          <w:color w:val="303030"/>
          <w:sz w:val="24"/>
        </w:rPr>
        <w:t>Aug</w:t>
      </w:r>
      <w:r w:rsidR="004D450F">
        <w:rPr>
          <w:rFonts w:ascii="Calibri Light" w:hAnsi="Calibri Light"/>
          <w:b/>
          <w:color w:val="303030"/>
          <w:sz w:val="24"/>
        </w:rPr>
        <w:t>ust 9</w:t>
      </w:r>
    </w:p>
    <w:p w:rsidR="008A7228" w:rsidRDefault="008A7228" w:rsidP="00447A59">
      <w:pPr>
        <w:pStyle w:val="BodyText"/>
        <w:numPr>
          <w:ilvl w:val="0"/>
          <w:numId w:val="17"/>
        </w:numPr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Press Conference on Sept. 17</w:t>
      </w:r>
      <w:r w:rsidRPr="008A7228">
        <w:rPr>
          <w:rFonts w:ascii="Calibri Light" w:hAnsi="Calibri Light"/>
          <w:b/>
          <w:color w:val="303030"/>
          <w:sz w:val="24"/>
          <w:vertAlign w:val="superscript"/>
        </w:rPr>
        <w:t>th</w:t>
      </w:r>
      <w:r>
        <w:rPr>
          <w:rFonts w:ascii="Calibri Light" w:hAnsi="Calibri Light"/>
          <w:b/>
          <w:color w:val="303030"/>
          <w:sz w:val="24"/>
        </w:rPr>
        <w:t>?</w:t>
      </w:r>
    </w:p>
    <w:p w:rsidR="008A7228" w:rsidRPr="004D450F" w:rsidRDefault="008A7228" w:rsidP="004D450F">
      <w:pPr>
        <w:pStyle w:val="BodyText"/>
        <w:numPr>
          <w:ilvl w:val="0"/>
          <w:numId w:val="17"/>
        </w:numPr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O</w:t>
      </w:r>
      <w:r w:rsidR="000978AE">
        <w:rPr>
          <w:rFonts w:ascii="Calibri Light" w:hAnsi="Calibri Light"/>
          <w:b/>
          <w:color w:val="303030"/>
          <w:sz w:val="24"/>
        </w:rPr>
        <w:t xml:space="preserve">ur </w:t>
      </w:r>
      <w:r>
        <w:rPr>
          <w:rFonts w:ascii="Calibri Light" w:hAnsi="Calibri Light"/>
          <w:b/>
          <w:color w:val="303030"/>
          <w:sz w:val="24"/>
        </w:rPr>
        <w:t>C</w:t>
      </w:r>
      <w:r w:rsidR="000978AE">
        <w:rPr>
          <w:rFonts w:ascii="Calibri Light" w:hAnsi="Calibri Light"/>
          <w:b/>
          <w:color w:val="303030"/>
          <w:sz w:val="24"/>
        </w:rPr>
        <w:t xml:space="preserve">hildran, </w:t>
      </w:r>
      <w:r>
        <w:rPr>
          <w:rFonts w:ascii="Calibri Light" w:hAnsi="Calibri Light"/>
          <w:b/>
          <w:color w:val="303030"/>
          <w:sz w:val="24"/>
        </w:rPr>
        <w:t>O</w:t>
      </w:r>
      <w:r w:rsidR="000978AE">
        <w:rPr>
          <w:rFonts w:ascii="Calibri Light" w:hAnsi="Calibri Light"/>
          <w:b/>
          <w:color w:val="303030"/>
          <w:sz w:val="24"/>
        </w:rPr>
        <w:t xml:space="preserve">ur </w:t>
      </w:r>
      <w:r>
        <w:rPr>
          <w:rFonts w:ascii="Calibri Light" w:hAnsi="Calibri Light"/>
          <w:b/>
          <w:color w:val="303030"/>
          <w:sz w:val="24"/>
        </w:rPr>
        <w:t>F</w:t>
      </w:r>
      <w:r w:rsidR="000978AE">
        <w:rPr>
          <w:rFonts w:ascii="Calibri Light" w:hAnsi="Calibri Light"/>
          <w:b/>
          <w:color w:val="303030"/>
          <w:sz w:val="24"/>
        </w:rPr>
        <w:t>uture</w:t>
      </w:r>
      <w:r>
        <w:rPr>
          <w:rFonts w:ascii="Calibri Light" w:hAnsi="Calibri Light"/>
          <w:b/>
          <w:color w:val="303030"/>
          <w:sz w:val="24"/>
        </w:rPr>
        <w:t xml:space="preserve"> policy meeting Sept. 18</w:t>
      </w:r>
      <w:r w:rsidRPr="008A7228">
        <w:rPr>
          <w:rFonts w:ascii="Calibri Light" w:hAnsi="Calibri Light"/>
          <w:b/>
          <w:color w:val="303030"/>
          <w:sz w:val="24"/>
          <w:vertAlign w:val="superscript"/>
        </w:rPr>
        <w:t>th</w:t>
      </w:r>
      <w:r>
        <w:rPr>
          <w:rFonts w:ascii="Calibri Light" w:hAnsi="Calibri Light"/>
          <w:b/>
          <w:color w:val="303030"/>
          <w:sz w:val="24"/>
        </w:rPr>
        <w:t xml:space="preserve">  to meet again to organize</w:t>
      </w:r>
    </w:p>
    <w:p w:rsidR="008A7228" w:rsidRDefault="008A7228" w:rsidP="00447A59">
      <w:pPr>
        <w:pStyle w:val="BodyText"/>
        <w:numPr>
          <w:ilvl w:val="0"/>
          <w:numId w:val="17"/>
        </w:numPr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Get leading Judiciary Committee members on board ASAP</w:t>
      </w:r>
    </w:p>
    <w:p w:rsidR="00447A59" w:rsidRDefault="00447A59" w:rsidP="00447A59">
      <w:pPr>
        <w:pStyle w:val="BodyText"/>
        <w:numPr>
          <w:ilvl w:val="0"/>
          <w:numId w:val="8"/>
        </w:numPr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Tactics</w:t>
      </w:r>
    </w:p>
    <w:p w:rsidR="00447A59" w:rsidRDefault="00447A59" w:rsidP="00447A59">
      <w:pPr>
        <w:pStyle w:val="BodyText"/>
        <w:numPr>
          <w:ilvl w:val="0"/>
          <w:numId w:val="16"/>
        </w:numPr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Candidate forums</w:t>
      </w:r>
    </w:p>
    <w:p w:rsidR="00447A59" w:rsidRDefault="00447A59" w:rsidP="00447A59">
      <w:pPr>
        <w:pStyle w:val="BodyText"/>
        <w:numPr>
          <w:ilvl w:val="0"/>
          <w:numId w:val="16"/>
        </w:numPr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 xml:space="preserve">Candidate </w:t>
      </w:r>
      <w:r w:rsidR="004D450F">
        <w:rPr>
          <w:rFonts w:ascii="Calibri Light" w:hAnsi="Calibri Light"/>
          <w:b/>
          <w:color w:val="303030"/>
          <w:sz w:val="24"/>
        </w:rPr>
        <w:t>q</w:t>
      </w:r>
      <w:r>
        <w:rPr>
          <w:rFonts w:ascii="Calibri Light" w:hAnsi="Calibri Light"/>
          <w:b/>
          <w:color w:val="303030"/>
          <w:sz w:val="24"/>
        </w:rPr>
        <w:t>uestionnaire on platform with media</w:t>
      </w:r>
      <w:r w:rsidR="001129D7">
        <w:rPr>
          <w:rFonts w:ascii="Calibri Light" w:hAnsi="Calibri Light"/>
          <w:b/>
          <w:color w:val="303030"/>
          <w:sz w:val="24"/>
        </w:rPr>
        <w:t xml:space="preserve"> and publicity on responses and ask a broad spectrum of allies to participate</w:t>
      </w:r>
    </w:p>
    <w:p w:rsidR="001129D7" w:rsidRDefault="001129D7" w:rsidP="00447A59">
      <w:pPr>
        <w:pStyle w:val="BodyText"/>
        <w:numPr>
          <w:ilvl w:val="0"/>
          <w:numId w:val="16"/>
        </w:numPr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Bird-dogging</w:t>
      </w:r>
    </w:p>
    <w:p w:rsidR="00447A59" w:rsidRDefault="00447A59" w:rsidP="00447A59">
      <w:pPr>
        <w:pStyle w:val="BodyText"/>
        <w:numPr>
          <w:ilvl w:val="0"/>
          <w:numId w:val="8"/>
        </w:numPr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 xml:space="preserve">Message </w:t>
      </w:r>
    </w:p>
    <w:p w:rsidR="001129D7" w:rsidRDefault="0029420F" w:rsidP="001129D7">
      <w:pPr>
        <w:pStyle w:val="BodyText"/>
        <w:numPr>
          <w:ilvl w:val="0"/>
          <w:numId w:val="16"/>
        </w:numPr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Should corruption be part of the message? If so</w:t>
      </w:r>
      <w:r w:rsidR="003525CC">
        <w:rPr>
          <w:rFonts w:ascii="Calibri Light" w:hAnsi="Calibri Light"/>
          <w:b/>
          <w:color w:val="303030"/>
          <w:sz w:val="24"/>
        </w:rPr>
        <w:t>,</w:t>
      </w:r>
      <w:r>
        <w:rPr>
          <w:rFonts w:ascii="Calibri Light" w:hAnsi="Calibri Light"/>
          <w:b/>
          <w:color w:val="303030"/>
          <w:sz w:val="24"/>
        </w:rPr>
        <w:t xml:space="preserve"> at what</w:t>
      </w:r>
      <w:r w:rsidR="001129D7">
        <w:rPr>
          <w:rFonts w:ascii="Calibri Light" w:hAnsi="Calibri Light"/>
          <w:b/>
          <w:color w:val="303030"/>
          <w:sz w:val="24"/>
        </w:rPr>
        <w:t>’s the</w:t>
      </w:r>
      <w:r>
        <w:rPr>
          <w:rFonts w:ascii="Calibri Light" w:hAnsi="Calibri Light"/>
          <w:b/>
          <w:color w:val="303030"/>
          <w:sz w:val="24"/>
        </w:rPr>
        <w:t xml:space="preserve"> balance? Aspirational vision?</w:t>
      </w:r>
    </w:p>
    <w:p w:rsidR="0029420F" w:rsidRDefault="0029420F" w:rsidP="001129D7">
      <w:pPr>
        <w:pStyle w:val="BodyText"/>
        <w:numPr>
          <w:ilvl w:val="0"/>
          <w:numId w:val="16"/>
        </w:numPr>
        <w:spacing w:after="0" w:line="240" w:lineRule="auto"/>
        <w:rPr>
          <w:rFonts w:ascii="Calibri Light" w:hAnsi="Calibri Light"/>
          <w:b/>
          <w:color w:val="303030"/>
          <w:sz w:val="24"/>
        </w:rPr>
      </w:pPr>
      <w:r w:rsidRPr="001129D7">
        <w:rPr>
          <w:rFonts w:ascii="Calibri Light" w:hAnsi="Calibri Light"/>
          <w:b/>
          <w:color w:val="303030"/>
          <w:sz w:val="24"/>
        </w:rPr>
        <w:t xml:space="preserve">“Who Owns WV?” </w:t>
      </w:r>
      <w:r w:rsidR="001129D7">
        <w:rPr>
          <w:rFonts w:ascii="Calibri Light" w:hAnsi="Calibri Light"/>
          <w:b/>
          <w:color w:val="303030"/>
          <w:sz w:val="24"/>
        </w:rPr>
        <w:t>(broad)</w:t>
      </w:r>
    </w:p>
    <w:p w:rsidR="00A63A8B" w:rsidRDefault="00A63A8B" w:rsidP="001129D7">
      <w:pPr>
        <w:pStyle w:val="BodyText"/>
        <w:numPr>
          <w:ilvl w:val="0"/>
          <w:numId w:val="16"/>
        </w:numPr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PaidForBy.com (narrowner)</w:t>
      </w:r>
    </w:p>
    <w:p w:rsidR="00A63A8B" w:rsidRDefault="00A63A8B" w:rsidP="001129D7">
      <w:pPr>
        <w:pStyle w:val="BodyText"/>
        <w:numPr>
          <w:ilvl w:val="0"/>
          <w:numId w:val="16"/>
        </w:numPr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Take Back WV</w:t>
      </w:r>
    </w:p>
    <w:p w:rsidR="00A63A8B" w:rsidRPr="001129D7" w:rsidRDefault="00A63A8B" w:rsidP="001129D7">
      <w:pPr>
        <w:pStyle w:val="BodyText"/>
        <w:numPr>
          <w:ilvl w:val="0"/>
          <w:numId w:val="16"/>
        </w:numPr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Vote or Take WV Forward</w:t>
      </w:r>
    </w:p>
    <w:p w:rsidR="00447A59" w:rsidRDefault="00447A59" w:rsidP="00447A59">
      <w:pPr>
        <w:pStyle w:val="BodyText"/>
        <w:numPr>
          <w:ilvl w:val="0"/>
          <w:numId w:val="8"/>
        </w:numPr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Medium</w:t>
      </w:r>
    </w:p>
    <w:p w:rsidR="00447A59" w:rsidRDefault="00447A59" w:rsidP="003525CC">
      <w:pPr>
        <w:pStyle w:val="BodyText"/>
        <w:numPr>
          <w:ilvl w:val="0"/>
          <w:numId w:val="18"/>
        </w:numPr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Website “paidfor</w:t>
      </w:r>
      <w:r w:rsidR="0029420F">
        <w:rPr>
          <w:rFonts w:ascii="Calibri Light" w:hAnsi="Calibri Light"/>
          <w:b/>
          <w:color w:val="303030"/>
          <w:sz w:val="24"/>
        </w:rPr>
        <w:t>by</w:t>
      </w:r>
      <w:r>
        <w:rPr>
          <w:rFonts w:ascii="Calibri Light" w:hAnsi="Calibri Light"/>
          <w:b/>
          <w:color w:val="303030"/>
          <w:sz w:val="24"/>
        </w:rPr>
        <w:t xml:space="preserve">.com” </w:t>
      </w:r>
      <w:r w:rsidR="00A63A8B">
        <w:rPr>
          <w:rFonts w:ascii="Calibri Light" w:hAnsi="Calibri Light"/>
          <w:b/>
          <w:color w:val="303030"/>
          <w:sz w:val="24"/>
        </w:rPr>
        <w:t>to take date from the Sec. of State’s website and make it more accessible</w:t>
      </w:r>
    </w:p>
    <w:p w:rsidR="005078D7" w:rsidRDefault="00A63A8B" w:rsidP="003525CC">
      <w:pPr>
        <w:pStyle w:val="BodyText"/>
        <w:numPr>
          <w:ilvl w:val="0"/>
          <w:numId w:val="18"/>
        </w:numPr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Democracy Owner’s Manual</w:t>
      </w:r>
    </w:p>
    <w:p w:rsidR="00C404E6" w:rsidRDefault="00C404E6" w:rsidP="003525CC">
      <w:pPr>
        <w:pStyle w:val="BodyText"/>
        <w:numPr>
          <w:ilvl w:val="0"/>
          <w:numId w:val="18"/>
        </w:numPr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Candidate Questionnaire</w:t>
      </w:r>
    </w:p>
    <w:p w:rsidR="00C404E6" w:rsidRDefault="00C404E6" w:rsidP="003525CC">
      <w:pPr>
        <w:pStyle w:val="BodyText"/>
        <w:numPr>
          <w:ilvl w:val="0"/>
          <w:numId w:val="18"/>
        </w:numPr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Education sessions &amp; forums</w:t>
      </w:r>
    </w:p>
    <w:p w:rsidR="00C404E6" w:rsidRDefault="00C404E6" w:rsidP="003525CC">
      <w:pPr>
        <w:pStyle w:val="BodyText"/>
        <w:numPr>
          <w:ilvl w:val="0"/>
          <w:numId w:val="18"/>
        </w:numPr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Targeted Facebook Ads</w:t>
      </w:r>
    </w:p>
    <w:p w:rsidR="00C404E6" w:rsidRDefault="00C404E6" w:rsidP="003525CC">
      <w:pPr>
        <w:pStyle w:val="BodyText"/>
        <w:numPr>
          <w:ilvl w:val="0"/>
          <w:numId w:val="18"/>
        </w:numPr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Newsletters</w:t>
      </w:r>
    </w:p>
    <w:p w:rsidR="00447A59" w:rsidRPr="00C404E6" w:rsidRDefault="00C404E6" w:rsidP="00C404E6">
      <w:pPr>
        <w:pStyle w:val="BodyText"/>
        <w:numPr>
          <w:ilvl w:val="0"/>
          <w:numId w:val="18"/>
        </w:numPr>
        <w:spacing w:after="0" w:line="240" w:lineRule="auto"/>
        <w:rPr>
          <w:rFonts w:ascii="Calibri Light" w:hAnsi="Calibri Light"/>
          <w:b/>
          <w:color w:val="303030"/>
          <w:sz w:val="24"/>
        </w:rPr>
      </w:pPr>
      <w:r>
        <w:rPr>
          <w:rFonts w:ascii="Calibri Light" w:hAnsi="Calibri Light"/>
          <w:b/>
          <w:color w:val="303030"/>
          <w:sz w:val="24"/>
        </w:rPr>
        <w:t>Money in Politics research</w:t>
      </w:r>
    </w:p>
    <w:p w:rsidR="003473D6" w:rsidRPr="00627EAE" w:rsidRDefault="003473D6" w:rsidP="003473D6">
      <w:pPr>
        <w:pStyle w:val="BodyText"/>
        <w:tabs>
          <w:tab w:val="left" w:pos="0"/>
        </w:tabs>
        <w:spacing w:before="60" w:after="60"/>
        <w:rPr>
          <w:rFonts w:ascii="Calibri Light" w:hAnsi="Calibri Light"/>
          <w:b/>
        </w:rPr>
      </w:pPr>
    </w:p>
    <w:p w:rsidR="003147C8" w:rsidRDefault="003473D6">
      <w:pPr>
        <w:pStyle w:val="BodyText"/>
        <w:spacing w:after="150"/>
        <w:rPr>
          <w:rStyle w:val="StrongEmphasis"/>
          <w:rFonts w:ascii="Arimo;sans-serif" w:hAnsi="Arimo;sans-serif"/>
          <w:b w:val="0"/>
          <w:color w:val="303030"/>
          <w:sz w:val="24"/>
        </w:rPr>
      </w:pPr>
      <w:r>
        <w:rPr>
          <w:rFonts w:ascii="Arimo;sans-serif" w:hAnsi="Arimo;sans-serif"/>
          <w:color w:val="303030"/>
          <w:sz w:val="24"/>
        </w:rPr>
        <w:t>3:30 – 4:00 PM – </w:t>
      </w:r>
      <w:r>
        <w:rPr>
          <w:rStyle w:val="StrongEmphasis"/>
          <w:rFonts w:ascii="Arimo;sans-serif" w:hAnsi="Arimo;sans-serif"/>
          <w:b w:val="0"/>
          <w:color w:val="303030"/>
          <w:sz w:val="24"/>
        </w:rPr>
        <w:t>Actions, Resources, Next Step</w:t>
      </w:r>
    </w:p>
    <w:p w:rsidR="005112A4" w:rsidRDefault="005112A4" w:rsidP="005112A4">
      <w:pPr>
        <w:pStyle w:val="BodyText"/>
        <w:tabs>
          <w:tab w:val="left" w:pos="270"/>
        </w:tabs>
        <w:spacing w:before="60" w:after="60"/>
        <w:rPr>
          <w:rFonts w:ascii="Calibri Light" w:hAnsi="Calibri Light" w:cs="Calibri Light"/>
          <w:b/>
          <w:bCs/>
          <w:color w:val="303030"/>
          <w:sz w:val="24"/>
        </w:rPr>
      </w:pPr>
      <w:r>
        <w:rPr>
          <w:rFonts w:ascii="Calibri Light" w:hAnsi="Calibri Light" w:cs="Calibri Light"/>
          <w:b/>
          <w:bCs/>
          <w:color w:val="303030"/>
          <w:sz w:val="24"/>
        </w:rPr>
        <w:t xml:space="preserve">Small working group will meet July 12 at 3:30 PM to refine components of democracy platform to present at the next coalition meeting August 9 at 10AM.  </w:t>
      </w:r>
    </w:p>
    <w:p w:rsidR="00785C17" w:rsidRDefault="00785C17" w:rsidP="005112A4">
      <w:pPr>
        <w:pStyle w:val="BodyText"/>
        <w:tabs>
          <w:tab w:val="left" w:pos="270"/>
        </w:tabs>
        <w:spacing w:before="60" w:after="60"/>
        <w:rPr>
          <w:rFonts w:ascii="Calibri Light" w:hAnsi="Calibri Light" w:cs="Calibri Light"/>
          <w:b/>
          <w:bCs/>
          <w:color w:val="303030"/>
          <w:sz w:val="24"/>
        </w:rPr>
      </w:pPr>
    </w:p>
    <w:p w:rsidR="00785C17" w:rsidRDefault="00785C17" w:rsidP="005112A4">
      <w:pPr>
        <w:pStyle w:val="BodyText"/>
        <w:tabs>
          <w:tab w:val="left" w:pos="270"/>
        </w:tabs>
        <w:spacing w:before="60" w:after="60"/>
        <w:rPr>
          <w:rFonts w:ascii="Calibri Light" w:hAnsi="Calibri Light" w:cs="Calibri Light"/>
          <w:b/>
          <w:bCs/>
          <w:color w:val="303030"/>
          <w:sz w:val="24"/>
        </w:rPr>
      </w:pPr>
    </w:p>
    <w:p w:rsidR="00785C17" w:rsidRDefault="00785C17" w:rsidP="005112A4">
      <w:pPr>
        <w:pStyle w:val="BodyText"/>
        <w:tabs>
          <w:tab w:val="left" w:pos="270"/>
        </w:tabs>
        <w:spacing w:before="60" w:after="60"/>
        <w:rPr>
          <w:rFonts w:ascii="Calibri Light" w:hAnsi="Calibri Light" w:cs="Calibri Light"/>
          <w:b/>
          <w:bCs/>
          <w:color w:val="303030"/>
          <w:sz w:val="24"/>
        </w:rPr>
      </w:pPr>
    </w:p>
    <w:p w:rsidR="00785C17" w:rsidRDefault="00785C17" w:rsidP="005112A4">
      <w:pPr>
        <w:pStyle w:val="BodyText"/>
        <w:tabs>
          <w:tab w:val="left" w:pos="270"/>
        </w:tabs>
        <w:spacing w:before="60" w:after="60"/>
        <w:rPr>
          <w:rFonts w:ascii="Calibri Light" w:hAnsi="Calibri Light" w:cs="Calibri Light"/>
          <w:b/>
          <w:bCs/>
          <w:color w:val="303030"/>
          <w:sz w:val="24"/>
        </w:rPr>
      </w:pPr>
    </w:p>
    <w:p w:rsidR="00785C17" w:rsidRDefault="00785C17" w:rsidP="005112A4">
      <w:pPr>
        <w:pStyle w:val="BodyText"/>
        <w:tabs>
          <w:tab w:val="left" w:pos="270"/>
        </w:tabs>
        <w:spacing w:before="60" w:after="60"/>
        <w:rPr>
          <w:rFonts w:ascii="Calibri Light" w:hAnsi="Calibri Light" w:cs="Calibri Light"/>
          <w:b/>
          <w:bCs/>
          <w:color w:val="303030"/>
          <w:sz w:val="24"/>
        </w:rPr>
      </w:pPr>
      <w:r>
        <w:rPr>
          <w:rFonts w:ascii="Calibri Light" w:hAnsi="Calibri Light" w:cs="Calibri Light"/>
          <w:b/>
          <w:bCs/>
          <w:color w:val="303030"/>
          <w:sz w:val="24"/>
        </w:rPr>
        <w:lastRenderedPageBreak/>
        <w:t xml:space="preserve">Related to the courts, we have a brief discussion about judicial recusal.  Here are links to videos from Wisonsin Common Cause on the </w:t>
      </w:r>
      <w:r w:rsidR="002011E6">
        <w:rPr>
          <w:rFonts w:ascii="Calibri Light" w:hAnsi="Calibri Light" w:cs="Calibri Light"/>
          <w:b/>
          <w:bCs/>
          <w:color w:val="303030"/>
          <w:sz w:val="24"/>
        </w:rPr>
        <w:t xml:space="preserve">topic. </w:t>
      </w:r>
    </w:p>
    <w:p w:rsidR="002011E6" w:rsidRPr="002011E6" w:rsidRDefault="002011E6" w:rsidP="002011E6">
      <w:pPr>
        <w:pStyle w:val="BodyText"/>
        <w:numPr>
          <w:ilvl w:val="0"/>
          <w:numId w:val="20"/>
        </w:numPr>
        <w:tabs>
          <w:tab w:val="left" w:pos="270"/>
        </w:tabs>
        <w:spacing w:before="60" w:after="60"/>
        <w:rPr>
          <w:rFonts w:ascii="Calibri Light" w:hAnsi="Calibri Light" w:cs="Calibri Light"/>
          <w:b/>
          <w:bCs/>
          <w:color w:val="303030"/>
          <w:sz w:val="24"/>
        </w:rPr>
      </w:pPr>
      <w:hyperlink r:id="rId11" w:tgtFrame="_blank" w:history="1">
        <w:r w:rsidRPr="002011E6">
          <w:rPr>
            <w:rStyle w:val="Hyperlink"/>
            <w:rFonts w:ascii="Calibri Light" w:hAnsi="Calibri Light" w:cs="Calibri Light"/>
            <w:b/>
            <w:bCs/>
            <w:sz w:val="24"/>
          </w:rPr>
          <w:t>Big Money Campaign Contributions Influence Wisconsin Judicial Decisions</w:t>
        </w:r>
      </w:hyperlink>
    </w:p>
    <w:p w:rsidR="002011E6" w:rsidRPr="002011E6" w:rsidRDefault="002011E6" w:rsidP="002011E6">
      <w:pPr>
        <w:pStyle w:val="BodyText"/>
        <w:numPr>
          <w:ilvl w:val="0"/>
          <w:numId w:val="20"/>
        </w:numPr>
        <w:tabs>
          <w:tab w:val="left" w:pos="270"/>
        </w:tabs>
        <w:spacing w:before="60" w:after="60"/>
        <w:rPr>
          <w:rFonts w:ascii="Calibri Light" w:hAnsi="Calibri Light" w:cs="Calibri Light"/>
          <w:b/>
          <w:bCs/>
          <w:color w:val="303030"/>
          <w:sz w:val="24"/>
        </w:rPr>
      </w:pPr>
      <w:hyperlink r:id="rId12" w:tgtFrame="_blank" w:history="1">
        <w:r w:rsidRPr="002011E6">
          <w:rPr>
            <w:rStyle w:val="Hyperlink"/>
            <w:b/>
          </w:rPr>
          <w:t>Judicial</w:t>
        </w:r>
        <w:r w:rsidRPr="002011E6">
          <w:rPr>
            <w:rStyle w:val="Hyperlink"/>
            <w:rFonts w:ascii="Calibri Light" w:hAnsi="Calibri Light" w:cs="Calibri Light"/>
            <w:b/>
            <w:bCs/>
            <w:sz w:val="24"/>
          </w:rPr>
          <w:t xml:space="preserve"> Recusal in Wisconsin | Equal Access to Justice</w:t>
        </w:r>
      </w:hyperlink>
    </w:p>
    <w:p w:rsidR="002011E6" w:rsidRPr="002011E6" w:rsidRDefault="002011E6" w:rsidP="002011E6">
      <w:pPr>
        <w:pStyle w:val="BodyText"/>
        <w:numPr>
          <w:ilvl w:val="0"/>
          <w:numId w:val="20"/>
        </w:numPr>
        <w:tabs>
          <w:tab w:val="left" w:pos="270"/>
        </w:tabs>
        <w:spacing w:before="60" w:after="60"/>
        <w:rPr>
          <w:rFonts w:ascii="Calibri Light" w:hAnsi="Calibri Light" w:cs="Calibri Light"/>
          <w:b/>
          <w:bCs/>
          <w:color w:val="303030"/>
          <w:sz w:val="24"/>
        </w:rPr>
      </w:pPr>
      <w:hyperlink r:id="rId13" w:tgtFrame="_blank" w:history="1">
        <w:r w:rsidRPr="002011E6">
          <w:rPr>
            <w:rStyle w:val="Hyperlink"/>
            <w:rFonts w:ascii="Calibri Light" w:hAnsi="Calibri Light" w:cs="Calibri Light"/>
            <w:b/>
            <w:bCs/>
            <w:sz w:val="24"/>
          </w:rPr>
          <w:t>Judicial Recusal | Why it Matters to Wisconsinites</w:t>
        </w:r>
      </w:hyperlink>
    </w:p>
    <w:p w:rsidR="002011E6" w:rsidRPr="005112A4" w:rsidRDefault="002011E6" w:rsidP="005112A4">
      <w:pPr>
        <w:pStyle w:val="BodyText"/>
        <w:tabs>
          <w:tab w:val="left" w:pos="270"/>
        </w:tabs>
        <w:spacing w:before="60" w:after="60"/>
        <w:rPr>
          <w:rFonts w:ascii="Calibri Light" w:hAnsi="Calibri Light" w:cs="Calibri Light"/>
          <w:b/>
          <w:bCs/>
          <w:color w:val="303030"/>
          <w:sz w:val="24"/>
        </w:rPr>
      </w:pPr>
      <w:bookmarkStart w:id="0" w:name="_GoBack"/>
      <w:bookmarkEnd w:id="0"/>
    </w:p>
    <w:sectPr w:rsidR="002011E6" w:rsidRPr="005112A4" w:rsidSect="00256FDE">
      <w:type w:val="continuous"/>
      <w:pgSz w:w="12240" w:h="15840"/>
      <w:pgMar w:top="806" w:right="1440" w:bottom="1440" w:left="144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FB" w:rsidRDefault="003A5DFB">
      <w:pPr>
        <w:spacing w:after="0" w:line="240" w:lineRule="auto"/>
      </w:pPr>
      <w:r>
        <w:separator/>
      </w:r>
    </w:p>
  </w:endnote>
  <w:endnote w:type="continuationSeparator" w:id="0">
    <w:p w:rsidR="003A5DFB" w:rsidRDefault="003A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23" w:rsidRDefault="00227B23">
    <w:pPr>
      <w:pStyle w:val="Footer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FB" w:rsidRDefault="003A5DFB">
      <w:pPr>
        <w:spacing w:after="0" w:line="240" w:lineRule="auto"/>
      </w:pPr>
      <w:r>
        <w:separator/>
      </w:r>
    </w:p>
  </w:footnote>
  <w:footnote w:type="continuationSeparator" w:id="0">
    <w:p w:rsidR="003A5DFB" w:rsidRDefault="003A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C27"/>
    <w:multiLevelType w:val="multilevel"/>
    <w:tmpl w:val="7F0EA05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060D4C53"/>
    <w:multiLevelType w:val="multilevel"/>
    <w:tmpl w:val="B5DC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93A5A"/>
    <w:multiLevelType w:val="hybridMultilevel"/>
    <w:tmpl w:val="A98E5812"/>
    <w:lvl w:ilvl="0" w:tplc="0409000F">
      <w:start w:val="1"/>
      <w:numFmt w:val="decimal"/>
      <w:lvlText w:val="%1."/>
      <w:lvlJc w:val="left"/>
      <w:pPr>
        <w:ind w:left="950" w:hanging="360"/>
      </w:p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">
    <w:nsid w:val="071C636C"/>
    <w:multiLevelType w:val="multilevel"/>
    <w:tmpl w:val="7F0EA05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083627E4"/>
    <w:multiLevelType w:val="multilevel"/>
    <w:tmpl w:val="7F0EA05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10C800BB"/>
    <w:multiLevelType w:val="hybridMultilevel"/>
    <w:tmpl w:val="8658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45CB4"/>
    <w:multiLevelType w:val="hybridMultilevel"/>
    <w:tmpl w:val="60B80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DB5F21"/>
    <w:multiLevelType w:val="hybridMultilevel"/>
    <w:tmpl w:val="631E0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25E07"/>
    <w:multiLevelType w:val="hybridMultilevel"/>
    <w:tmpl w:val="0D8E7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9D5F59"/>
    <w:multiLevelType w:val="hybridMultilevel"/>
    <w:tmpl w:val="874C1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CE73C7"/>
    <w:multiLevelType w:val="multilevel"/>
    <w:tmpl w:val="7F0EA05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913"/>
        </w:tabs>
        <w:ind w:left="913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>
    <w:nsid w:val="4AA306E1"/>
    <w:multiLevelType w:val="multilevel"/>
    <w:tmpl w:val="7F0EA05E"/>
    <w:lvl w:ilvl="0">
      <w:start w:val="1"/>
      <w:numFmt w:val="bullet"/>
      <w:suff w:val="nothing"/>
      <w:lvlText w:val=""/>
      <w:lvlJc w:val="left"/>
      <w:pPr>
        <w:ind w:left="72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2134"/>
        </w:tabs>
        <w:ind w:left="213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841"/>
        </w:tabs>
        <w:ind w:left="284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548"/>
        </w:tabs>
        <w:ind w:left="354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4255"/>
        </w:tabs>
        <w:ind w:left="425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962"/>
        </w:tabs>
        <w:ind w:left="496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6376"/>
        </w:tabs>
        <w:ind w:left="637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7083"/>
        </w:tabs>
        <w:ind w:left="7083" w:hanging="283"/>
      </w:pPr>
      <w:rPr>
        <w:rFonts w:ascii="Symbol" w:hAnsi="Symbol" w:cs="OpenSymbol" w:hint="default"/>
      </w:rPr>
    </w:lvl>
  </w:abstractNum>
  <w:abstractNum w:abstractNumId="12">
    <w:nsid w:val="50A33421"/>
    <w:multiLevelType w:val="multilevel"/>
    <w:tmpl w:val="0CC6649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3">
    <w:nsid w:val="599605FF"/>
    <w:multiLevelType w:val="hybridMultilevel"/>
    <w:tmpl w:val="8BB07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D26A0F"/>
    <w:multiLevelType w:val="hybridMultilevel"/>
    <w:tmpl w:val="0840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25222"/>
    <w:multiLevelType w:val="multilevel"/>
    <w:tmpl w:val="4DB8089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">
    <w:nsid w:val="68E0314B"/>
    <w:multiLevelType w:val="hybridMultilevel"/>
    <w:tmpl w:val="6F1AC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220B32"/>
    <w:multiLevelType w:val="multilevel"/>
    <w:tmpl w:val="7F0EA05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8">
    <w:nsid w:val="75C843E7"/>
    <w:multiLevelType w:val="multilevel"/>
    <w:tmpl w:val="7F0EA05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9">
    <w:nsid w:val="7A420916"/>
    <w:multiLevelType w:val="multilevel"/>
    <w:tmpl w:val="9A7635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9"/>
  </w:num>
  <w:num w:numId="5">
    <w:abstractNumId w:val="14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18"/>
  </w:num>
  <w:num w:numId="13">
    <w:abstractNumId w:val="0"/>
  </w:num>
  <w:num w:numId="14">
    <w:abstractNumId w:val="11"/>
  </w:num>
  <w:num w:numId="15">
    <w:abstractNumId w:val="6"/>
  </w:num>
  <w:num w:numId="16">
    <w:abstractNumId w:val="8"/>
  </w:num>
  <w:num w:numId="17">
    <w:abstractNumId w:val="16"/>
  </w:num>
  <w:num w:numId="18">
    <w:abstractNumId w:val="9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23"/>
    <w:rsid w:val="00013304"/>
    <w:rsid w:val="00047C25"/>
    <w:rsid w:val="000978AE"/>
    <w:rsid w:val="001129D7"/>
    <w:rsid w:val="001205B2"/>
    <w:rsid w:val="002011E6"/>
    <w:rsid w:val="00227B23"/>
    <w:rsid w:val="00256FDE"/>
    <w:rsid w:val="0029420F"/>
    <w:rsid w:val="002F0C9E"/>
    <w:rsid w:val="003147C8"/>
    <w:rsid w:val="003473D6"/>
    <w:rsid w:val="003525CC"/>
    <w:rsid w:val="003A5DFB"/>
    <w:rsid w:val="004310F6"/>
    <w:rsid w:val="00447A59"/>
    <w:rsid w:val="00450553"/>
    <w:rsid w:val="00461650"/>
    <w:rsid w:val="004728F3"/>
    <w:rsid w:val="004D450F"/>
    <w:rsid w:val="004E7EE9"/>
    <w:rsid w:val="005078D7"/>
    <w:rsid w:val="005112A4"/>
    <w:rsid w:val="00520549"/>
    <w:rsid w:val="005B31D6"/>
    <w:rsid w:val="005D6DFF"/>
    <w:rsid w:val="006014C2"/>
    <w:rsid w:val="00627EAE"/>
    <w:rsid w:val="0069263D"/>
    <w:rsid w:val="006E44C2"/>
    <w:rsid w:val="006F4E22"/>
    <w:rsid w:val="0072546D"/>
    <w:rsid w:val="007463F4"/>
    <w:rsid w:val="007769E0"/>
    <w:rsid w:val="00784869"/>
    <w:rsid w:val="00785C17"/>
    <w:rsid w:val="008A7228"/>
    <w:rsid w:val="008B6213"/>
    <w:rsid w:val="00915D2A"/>
    <w:rsid w:val="00A63A8B"/>
    <w:rsid w:val="00A81985"/>
    <w:rsid w:val="00AD339D"/>
    <w:rsid w:val="00BF7E2E"/>
    <w:rsid w:val="00C404E6"/>
    <w:rsid w:val="00D07AAC"/>
    <w:rsid w:val="00D7084C"/>
    <w:rsid w:val="00DB7F8E"/>
    <w:rsid w:val="00DF164E"/>
    <w:rsid w:val="00E24C26"/>
    <w:rsid w:val="00E36E83"/>
    <w:rsid w:val="00E84B55"/>
    <w:rsid w:val="00ED7E1C"/>
    <w:rsid w:val="00F55DE9"/>
    <w:rsid w:val="00F82187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B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E2F0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C4CDE"/>
  </w:style>
  <w:style w:type="character" w:customStyle="1" w:styleId="FooterChar">
    <w:name w:val="Footer Char"/>
    <w:basedOn w:val="DefaultParagraphFont"/>
    <w:link w:val="Footer"/>
    <w:uiPriority w:val="99"/>
    <w:qFormat/>
    <w:rsid w:val="004C4CD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F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CD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C4CDE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6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1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QEfmlOXfEFA&amp;t=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eNpHctMbsLc&amp;t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uQiEOhnKfUw&amp;t=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F46D-E2A6-4057-8947-3B4B21EB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Julie</cp:lastModifiedBy>
  <cp:revision>10</cp:revision>
  <cp:lastPrinted>2018-06-15T18:03:00Z</cp:lastPrinted>
  <dcterms:created xsi:type="dcterms:W3CDTF">2018-06-28T20:47:00Z</dcterms:created>
  <dcterms:modified xsi:type="dcterms:W3CDTF">2018-06-29T15:21:00Z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